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000000"/>
        </w:rPr>
      </w:pPr>
    </w:p>
    <w:p w:rsidR="00243AC4" w:rsidRDefault="00D43226" w:rsidP="00243AC4">
      <w:pPr>
        <w:pStyle w:val="WW-Ttulo1"/>
        <w:ind w:right="15"/>
        <w:rPr>
          <w:rFonts w:ascii="Arial" w:hAnsi="Arial"/>
          <w:smallCaps/>
          <w:sz w:val="22"/>
          <w:szCs w:val="22"/>
        </w:rPr>
      </w:pPr>
      <w:r w:rsidRPr="00243AC4">
        <w:rPr>
          <w:noProof/>
          <w:sz w:val="26"/>
          <w:lang w:eastAsia="pt-BR"/>
        </w:rPr>
        <w:drawing>
          <wp:inline distT="0" distB="0" distL="0" distR="0">
            <wp:extent cx="558800" cy="565150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6515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AC4" w:rsidRDefault="00243AC4" w:rsidP="00243AC4">
      <w:pPr>
        <w:pStyle w:val="WW-Ttulo1"/>
        <w:spacing w:line="276" w:lineRule="auto"/>
        <w:ind w:right="30"/>
        <w:rPr>
          <w:rFonts w:ascii="Arial" w:hAnsi="Arial"/>
          <w:smallCaps/>
          <w:sz w:val="22"/>
          <w:szCs w:val="22"/>
        </w:rPr>
      </w:pPr>
      <w:r>
        <w:rPr>
          <w:rFonts w:ascii="Arial" w:hAnsi="Arial"/>
          <w:smallCaps/>
          <w:sz w:val="22"/>
          <w:szCs w:val="22"/>
        </w:rPr>
        <w:t>Ministério do Meio Ambiente</w:t>
      </w:r>
    </w:p>
    <w:p w:rsidR="00243AC4" w:rsidRDefault="00243AC4" w:rsidP="00243AC4">
      <w:pPr>
        <w:pStyle w:val="WW-Ttulo11"/>
        <w:spacing w:before="0" w:after="0" w:line="276" w:lineRule="auto"/>
        <w:jc w:val="center"/>
        <w:rPr>
          <w:rFonts w:eastAsia="Times New Roman" w:cs="ArialMT"/>
          <w:b/>
          <w:smallCaps/>
          <w:color w:val="000000"/>
          <w:sz w:val="22"/>
          <w:szCs w:val="22"/>
        </w:rPr>
      </w:pPr>
      <w:r>
        <w:rPr>
          <w:rFonts w:eastAsia="Times New Roman" w:cs="ArialMT"/>
          <w:b/>
          <w:smallCaps/>
          <w:color w:val="000000"/>
          <w:sz w:val="22"/>
          <w:szCs w:val="22"/>
        </w:rPr>
        <w:t>Conselho Nacional de Recursos Hídricos</w:t>
      </w:r>
    </w:p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FF0000"/>
        </w:rPr>
      </w:pPr>
    </w:p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FF0000"/>
        </w:rPr>
      </w:pPr>
    </w:p>
    <w:p w:rsidR="00243AC4" w:rsidRDefault="00243AC4" w:rsidP="00243AC4">
      <w:pPr>
        <w:spacing w:before="120" w:after="120" w:line="276" w:lineRule="auto"/>
        <w:jc w:val="center"/>
        <w:rPr>
          <w:rStyle w:val="Forte"/>
        </w:rPr>
      </w:pPr>
      <w:r>
        <w:rPr>
          <w:rStyle w:val="Forte"/>
          <w:color w:val="FF0000"/>
        </w:rPr>
        <w:t>MINUTA</w:t>
      </w:r>
      <w:r>
        <w:rPr>
          <w:rStyle w:val="Forte"/>
          <w:color w:val="000000"/>
        </w:rPr>
        <w:t xml:space="preserve"> RESOLUÇÃO Nº </w:t>
      </w:r>
      <w:proofErr w:type="spellStart"/>
      <w:r>
        <w:rPr>
          <w:rStyle w:val="Forte"/>
          <w:color w:val="000000"/>
        </w:rPr>
        <w:t>xxxx</w:t>
      </w:r>
      <w:proofErr w:type="spellEnd"/>
      <w:r>
        <w:rPr>
          <w:rStyle w:val="Forte"/>
          <w:color w:val="000000"/>
        </w:rPr>
        <w:t>, DE</w:t>
      </w:r>
      <w:r>
        <w:rPr>
          <w:rStyle w:val="Forte"/>
        </w:rPr>
        <w:t xml:space="preserve"> </w:t>
      </w:r>
      <w:proofErr w:type="spellStart"/>
      <w:r>
        <w:rPr>
          <w:rStyle w:val="Forte"/>
        </w:rPr>
        <w:t>xxx</w:t>
      </w:r>
      <w:proofErr w:type="spellEnd"/>
      <w:r>
        <w:rPr>
          <w:rStyle w:val="Forte"/>
        </w:rPr>
        <w:t xml:space="preserve"> DE </w:t>
      </w:r>
      <w:proofErr w:type="spellStart"/>
      <w:r>
        <w:rPr>
          <w:rStyle w:val="Forte"/>
        </w:rPr>
        <w:t>xxxxxxx</w:t>
      </w:r>
      <w:proofErr w:type="spellEnd"/>
      <w:r>
        <w:rPr>
          <w:rStyle w:val="Forte"/>
        </w:rPr>
        <w:t xml:space="preserve"> DE 2018.</w:t>
      </w:r>
    </w:p>
    <w:p w:rsidR="00243AC4" w:rsidRDefault="00243AC4" w:rsidP="00243AC4">
      <w:pPr>
        <w:spacing w:before="120" w:after="120" w:line="276" w:lineRule="auto"/>
        <w:jc w:val="center"/>
      </w:pPr>
    </w:p>
    <w:p w:rsidR="00243AC4" w:rsidRDefault="00243AC4" w:rsidP="00243AC4">
      <w:pPr>
        <w:spacing w:after="120" w:line="276" w:lineRule="auto"/>
        <w:ind w:left="4967"/>
        <w:jc w:val="both"/>
        <w:rPr>
          <w:rFonts w:cs="TimesNewRomanPS-ItalicMT"/>
          <w:i/>
          <w:iCs/>
          <w:color w:val="000000"/>
        </w:rPr>
      </w:pPr>
      <w:r>
        <w:rPr>
          <w:i/>
          <w:iCs/>
        </w:rPr>
        <w:t xml:space="preserve">Aprova </w:t>
      </w:r>
      <w:r>
        <w:rPr>
          <w:i/>
          <w:iCs/>
          <w:color w:val="000000"/>
        </w:rPr>
        <w:t xml:space="preserve">o </w:t>
      </w:r>
      <w:r>
        <w:rPr>
          <w:i/>
        </w:rPr>
        <w:t xml:space="preserve">Plano de Recursos Hídricos da Região Hidrográfica do </w:t>
      </w:r>
      <w:r>
        <w:rPr>
          <w:rStyle w:val="highlightedsearchterm"/>
          <w:i/>
        </w:rPr>
        <w:t>Paraguai –  PRH Paraguai</w:t>
      </w:r>
      <w:r w:rsidR="005C7AEC">
        <w:rPr>
          <w:rFonts w:cs="TimesNewRomanPS-ItalicMT"/>
          <w:i/>
          <w:iCs/>
          <w:color w:val="000000"/>
        </w:rPr>
        <w:t>.</w:t>
      </w:r>
    </w:p>
    <w:p w:rsidR="00243AC4" w:rsidRDefault="00243AC4" w:rsidP="00243AC4">
      <w:pPr>
        <w:spacing w:after="120" w:line="276" w:lineRule="auto"/>
        <w:ind w:left="4967"/>
        <w:jc w:val="both"/>
      </w:pPr>
    </w:p>
    <w:p w:rsidR="00D43226" w:rsidRPr="00F64CE6" w:rsidRDefault="00D43226" w:rsidP="00D43226">
      <w:pPr>
        <w:spacing w:after="120" w:line="276" w:lineRule="auto"/>
        <w:ind w:firstLine="1418"/>
        <w:jc w:val="both"/>
      </w:pPr>
      <w:r w:rsidRPr="00F64CE6">
        <w:t xml:space="preserve">O </w:t>
      </w:r>
      <w:r w:rsidRPr="00F64CE6">
        <w:rPr>
          <w:b/>
          <w:bCs/>
        </w:rPr>
        <w:t xml:space="preserve">CONSELHO NACIONAL DE RECURSOS HÍDRICOS-CNRH, </w:t>
      </w:r>
      <w:r w:rsidRPr="00F64CE6">
        <w:t>no uso das competências que lhe são conferidas pelas Leis n</w:t>
      </w:r>
      <w:r w:rsidRPr="00F64CE6">
        <w:rPr>
          <w:u w:val="single"/>
          <w:vertAlign w:val="superscript"/>
        </w:rPr>
        <w:t>os</w:t>
      </w:r>
      <w:r w:rsidRPr="00F64CE6">
        <w:t xml:space="preserve"> 9.433, de 8 de janeiro de 1997, e 9.984, de 17 de julho de 2000, e tendo em vista o disposto em seu Regimento Interno, anexo à Portaria MMA n</w:t>
      </w:r>
      <w:r w:rsidRPr="00F64CE6">
        <w:rPr>
          <w:u w:val="single"/>
          <w:vertAlign w:val="superscript"/>
        </w:rPr>
        <w:t>o</w:t>
      </w:r>
      <w:r w:rsidRPr="00F64CE6">
        <w:t xml:space="preserve"> 437, de 8 de novembro de 2013,</w:t>
      </w:r>
      <w:bookmarkStart w:id="0" w:name="_GoBack"/>
      <w:bookmarkEnd w:id="0"/>
      <w:r w:rsidRPr="00F64CE6">
        <w:t xml:space="preserve"> e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Considerando que a Resolução CNRH n</w:t>
      </w:r>
      <w:r w:rsidRPr="00F64CE6">
        <w:rPr>
          <w:strike/>
        </w:rPr>
        <w:t>º</w:t>
      </w:r>
      <w:r w:rsidRPr="00F64CE6">
        <w:t xml:space="preserve"> 152, de 17 de dezembro de 2013, decidiu pela elaboração do Plano de Recursos Hídricos da Região Hidrográfica do Paraguai – PRH Paraguai, e incumbiu à Agência Nacional de Águas – ANA a sua elaboração;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Considerando que a Resolução CNRH nº 152, de 17 de dezembro de 2013, alterada pela Resolução nº 176, de 29 de junho de 2016, também instituiu o Grupo de Acompanhamento da elaboração do PRH Paraguai – GAP e determinou que este grupo definisse as normas para o seu funcionamento, sua agenda de trabalho e promovesse a articulação do arranjo operacional necessário ao seu funcionamento e, acompanhasse a implementação do plano até a criação do respectivo Comitê;</w:t>
      </w:r>
    </w:p>
    <w:p w:rsidR="00243AC4" w:rsidRDefault="00243AC4" w:rsidP="00243AC4">
      <w:pPr>
        <w:spacing w:after="120" w:line="276" w:lineRule="auto"/>
        <w:ind w:firstLine="1418"/>
        <w:jc w:val="both"/>
      </w:pPr>
      <w:r w:rsidRPr="00F64CE6">
        <w:t xml:space="preserve">Considerando que os trabalhos consubstanciados no PRH Paraguai, conduzidos pela ANA e com acompanhamento pelos órgãos gestores estaduais de Mato Grosso e Mato Grosso do Sul e do </w:t>
      </w:r>
      <w:r w:rsidRPr="00F64CE6">
        <w:rPr>
          <w:lang w:eastAsia="pt-BR"/>
        </w:rPr>
        <w:t>Grupo de Acompanhamento da elaboração do PRH Paraguai</w:t>
      </w:r>
      <w:r w:rsidRPr="00F64CE6">
        <w:t>, foram desenvolvidos segundo os fundamentos, objetivos e diretrizes da Política Nacional de Recursos Hídricos, atendendo ao previsto na Lei n</w:t>
      </w:r>
      <w:r w:rsidRPr="00F64CE6">
        <w:rPr>
          <w:u w:val="single"/>
          <w:vertAlign w:val="superscript"/>
        </w:rPr>
        <w:t>o</w:t>
      </w:r>
      <w:r w:rsidRPr="00F64CE6">
        <w:t xml:space="preserve"> 9.433, de 1997, e na Resolução CNRH n</w:t>
      </w:r>
      <w:r w:rsidRPr="00F64CE6">
        <w:rPr>
          <w:u w:val="single"/>
          <w:vertAlign w:val="superscript"/>
        </w:rPr>
        <w:t>o</w:t>
      </w:r>
      <w:r w:rsidRPr="00F64CE6">
        <w:t xml:space="preserve"> 145, de 2012, no que concerne ao conteúdo e ao processo participativo adotado ao longo da sua elaboração;</w:t>
      </w:r>
    </w:p>
    <w:p w:rsidR="00A17902" w:rsidRPr="00A17902" w:rsidRDefault="00A17902" w:rsidP="00243AC4">
      <w:pPr>
        <w:spacing w:after="120" w:line="276" w:lineRule="auto"/>
        <w:ind w:firstLine="1418"/>
        <w:jc w:val="both"/>
        <w:rPr>
          <w:color w:val="FF0000"/>
        </w:rPr>
      </w:pPr>
      <w:r w:rsidRPr="00A17902">
        <w:rPr>
          <w:color w:val="FF0000"/>
        </w:rPr>
        <w:t>C</w:t>
      </w:r>
      <w:r>
        <w:rPr>
          <w:color w:val="FF0000"/>
        </w:rPr>
        <w:t xml:space="preserve">onsiderando </w:t>
      </w:r>
      <w:r w:rsidR="0074155A">
        <w:rPr>
          <w:color w:val="FF0000"/>
        </w:rPr>
        <w:t xml:space="preserve">as recomendações do </w:t>
      </w:r>
      <w:r>
        <w:rPr>
          <w:color w:val="FF0000"/>
        </w:rPr>
        <w:t xml:space="preserve">Comitê </w:t>
      </w:r>
      <w:r w:rsidR="0074155A">
        <w:rPr>
          <w:color w:val="FF0000"/>
        </w:rPr>
        <w:t xml:space="preserve">Nacional </w:t>
      </w:r>
      <w:r>
        <w:rPr>
          <w:color w:val="FF0000"/>
        </w:rPr>
        <w:t xml:space="preserve">de </w:t>
      </w:r>
      <w:r w:rsidR="0074155A">
        <w:rPr>
          <w:color w:val="FF0000"/>
        </w:rPr>
        <w:t xml:space="preserve">Zonas </w:t>
      </w:r>
      <w:r w:rsidR="0031314D">
        <w:rPr>
          <w:color w:val="FF0000"/>
        </w:rPr>
        <w:t>Ú</w:t>
      </w:r>
      <w:r>
        <w:rPr>
          <w:color w:val="FF0000"/>
        </w:rPr>
        <w:t>midas</w:t>
      </w:r>
      <w:r w:rsidR="00535888">
        <w:rPr>
          <w:color w:val="FF0000"/>
        </w:rPr>
        <w:t xml:space="preserve"> pertinentes à Região do PRH Paraguai.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lastRenderedPageBreak/>
        <w:t>Considerando que o GAP acompanhou a elaboração do PRH Paraguai, em todas as suas etapas, desde o Termo de Referência para contratação dos estudos pela ANA até o seu Produto Final – Consolidação do PRH Paraguai, submetendo-o à análise da CTPNRH; e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 xml:space="preserve"> Considerando que o GAP recomendou a aprovação do PRH Paraguai, conforme Ofício n</w:t>
      </w:r>
      <w:r w:rsidRPr="00F64CE6">
        <w:rPr>
          <w:strike/>
        </w:rPr>
        <w:t>º</w:t>
      </w:r>
      <w:r w:rsidRPr="00F64CE6">
        <w:t xml:space="preserve"> 05/2018/GAP, de 15 de janeiro de 2018, enviado ao CNRH e que a Câmara Técnica do Plano Nacional de Recursos Hídricos – CTPNRH manifestou-se favoravelmente à aprovação do PRH Paraguai, </w:t>
      </w:r>
      <w:r w:rsidR="00B34541" w:rsidRPr="0031314D">
        <w:rPr>
          <w:color w:val="FF0000"/>
        </w:rPr>
        <w:t>conforme Parecer n.01/</w:t>
      </w:r>
      <w:r w:rsidR="00535888">
        <w:rPr>
          <w:color w:val="FF0000"/>
        </w:rPr>
        <w:t>2018/</w:t>
      </w:r>
      <w:r w:rsidR="00B34541" w:rsidRPr="0031314D">
        <w:rPr>
          <w:color w:val="FF0000"/>
        </w:rPr>
        <w:t>CTPNRH/CNRH e seus anexos</w:t>
      </w:r>
      <w:r w:rsidRPr="00F64CE6">
        <w:t>, resolve:</w:t>
      </w:r>
    </w:p>
    <w:p w:rsidR="004717B4" w:rsidRDefault="00243AC4" w:rsidP="00243AC4">
      <w:pPr>
        <w:spacing w:after="120" w:line="276" w:lineRule="auto"/>
        <w:ind w:firstLine="1418"/>
        <w:jc w:val="both"/>
      </w:pPr>
      <w:r w:rsidRPr="00F64CE6">
        <w:t>Art. 1</w:t>
      </w:r>
      <w:r w:rsidRPr="00F64CE6">
        <w:rPr>
          <w:u w:val="single"/>
          <w:vertAlign w:val="superscript"/>
        </w:rPr>
        <w:t>o</w:t>
      </w:r>
      <w:r w:rsidRPr="00F64CE6">
        <w:t xml:space="preserve"> Aprovar o Plano de Recursos Hídricos da Região Hidrográfica do </w:t>
      </w:r>
      <w:r w:rsidRPr="00F64CE6">
        <w:rPr>
          <w:rStyle w:val="highlightedsearchterm"/>
        </w:rPr>
        <w:t>Paraguai</w:t>
      </w:r>
      <w:r w:rsidRPr="00F64CE6">
        <w:t>, que abrange a bacia hidrográfica do rio Paraguai em território nacional, conforme anexo I</w:t>
      </w:r>
      <w:r w:rsidR="004717B4">
        <w:t>.</w:t>
      </w:r>
      <w:r w:rsidR="00A17902">
        <w:t xml:space="preserve"> </w:t>
      </w:r>
    </w:p>
    <w:p w:rsidR="00243AC4" w:rsidRPr="004717B4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4717B4">
        <w:t>Art. 2</w:t>
      </w:r>
      <w:r w:rsidRPr="004717B4">
        <w:rPr>
          <w:u w:val="single"/>
          <w:vertAlign w:val="superscript"/>
        </w:rPr>
        <w:t>o</w:t>
      </w:r>
      <w:r w:rsidRPr="004717B4">
        <w:t xml:space="preserve"> Manter a atuação do </w:t>
      </w:r>
      <w:r w:rsidRPr="004717B4">
        <w:rPr>
          <w:lang w:eastAsia="pt-BR"/>
        </w:rPr>
        <w:t>GAP</w:t>
      </w:r>
      <w:r w:rsidRPr="004717B4">
        <w:t xml:space="preserve">, que </w:t>
      </w:r>
      <w:r w:rsidRPr="004717B4">
        <w:rPr>
          <w:lang w:eastAsia="pt-BR"/>
        </w:rPr>
        <w:t>deverá acompanhar a implementação do plano até a criação do respectivo Comitê.</w:t>
      </w:r>
    </w:p>
    <w:p w:rsidR="00243AC4" w:rsidRPr="00F64CE6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F64CE6">
        <w:rPr>
          <w:lang w:eastAsia="pt-BR"/>
        </w:rPr>
        <w:t>§ 1º Os estudos, projetos e programas elencados no PRH Paraguai, quando demandarem posicionamento do CNRH, deverão ser analisados pelo GAP previamente ao seu encaminhamento ao CNRH e suas instâncias;</w:t>
      </w:r>
    </w:p>
    <w:p w:rsidR="00243AC4" w:rsidRPr="00F64CE6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F64CE6">
        <w:rPr>
          <w:lang w:eastAsia="pt-BR"/>
        </w:rPr>
        <w:t>§ 2º O GAP poderá submeter ao CNRH atualização do PRH Paraguai, à luz de novas demandas e conhecimentos advindos do seu processo de implementação, sem prejuízo das demandas originárias das instâncias do próprio CNRH.</w:t>
      </w:r>
    </w:p>
    <w:p w:rsidR="00243AC4" w:rsidRDefault="00243AC4" w:rsidP="00243AC4">
      <w:pPr>
        <w:suppressAutoHyphens w:val="0"/>
        <w:spacing w:after="120" w:line="276" w:lineRule="auto"/>
        <w:ind w:firstLine="1418"/>
        <w:jc w:val="both"/>
      </w:pPr>
      <w:r w:rsidRPr="00F64CE6">
        <w:t>Art. 3</w:t>
      </w:r>
      <w:r w:rsidRPr="00F64CE6">
        <w:rPr>
          <w:u w:val="single"/>
          <w:vertAlign w:val="superscript"/>
        </w:rPr>
        <w:t>o</w:t>
      </w:r>
      <w:r w:rsidRPr="00F64CE6">
        <w:t xml:space="preserve"> Na implementação do </w:t>
      </w:r>
      <w:r w:rsidRPr="00F64CE6">
        <w:rPr>
          <w:lang w:eastAsia="pt-BR"/>
        </w:rPr>
        <w:t>PRH Paraguai,</w:t>
      </w:r>
      <w:r w:rsidR="009D2196">
        <w:rPr>
          <w:lang w:eastAsia="pt-BR"/>
        </w:rPr>
        <w:t xml:space="preserve"> </w:t>
      </w:r>
      <w:r w:rsidRPr="00F64CE6">
        <w:t xml:space="preserve">deverão </w:t>
      </w:r>
      <w:r w:rsidR="005D7E16">
        <w:t xml:space="preserve">ser </w:t>
      </w:r>
      <w:r w:rsidRPr="00F64CE6">
        <w:t xml:space="preserve">empreendidos esforços visando propiciar </w:t>
      </w:r>
      <w:r w:rsidR="00FC3842">
        <w:rPr>
          <w:color w:val="FF0000"/>
        </w:rPr>
        <w:t xml:space="preserve">a integração da gestão dos </w:t>
      </w:r>
      <w:r w:rsidRPr="00F64CE6">
        <w:t xml:space="preserve">recursos hídricos </w:t>
      </w:r>
      <w:r w:rsidR="00FC3842" w:rsidRPr="00FC3842">
        <w:rPr>
          <w:color w:val="FF0000"/>
        </w:rPr>
        <w:t>com a</w:t>
      </w:r>
      <w:r w:rsidR="00FC3842">
        <w:t xml:space="preserve"> gestão ambiental</w:t>
      </w:r>
      <w:r w:rsidRPr="00F64CE6">
        <w:t xml:space="preserve"> </w:t>
      </w:r>
      <w:r w:rsidR="00FC3842">
        <w:t>e a articulação do planejamento de recursos hídricos com os dos setores usuários e com os planejamentos regional, estadual e nacional e, ainda, a articulação com a gestão de recursos hídricos com a de uso do solo.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Art. 4</w:t>
      </w:r>
      <w:r w:rsidRPr="00F64CE6">
        <w:rPr>
          <w:u w:val="single"/>
          <w:vertAlign w:val="superscript"/>
        </w:rPr>
        <w:t>o</w:t>
      </w:r>
      <w:r w:rsidRPr="00F64CE6">
        <w:t xml:space="preserve"> O </w:t>
      </w:r>
      <w:r w:rsidRPr="00F64CE6">
        <w:rPr>
          <w:lang w:eastAsia="pt-BR"/>
        </w:rPr>
        <w:t>PRH Paraguai</w:t>
      </w:r>
      <w:r w:rsidRPr="00F64CE6">
        <w:t xml:space="preserve"> deve ser disponibilizado nos sítios eletrônicos da ANA </w:t>
      </w:r>
      <w:r w:rsidRPr="00A17902">
        <w:rPr>
          <w:strike/>
          <w:color w:val="FF0000"/>
        </w:rPr>
        <w:t>&lt;www.ana.gov.br&gt;</w:t>
      </w:r>
      <w:r w:rsidRPr="00F64CE6">
        <w:t xml:space="preserve"> e do CNRH </w:t>
      </w:r>
      <w:r w:rsidRPr="00A17902">
        <w:rPr>
          <w:strike/>
          <w:color w:val="FF0000"/>
        </w:rPr>
        <w:t>&lt;www.cnrh.gov.br&gt;.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Art. 5</w:t>
      </w:r>
      <w:r w:rsidRPr="00F64CE6">
        <w:rPr>
          <w:u w:val="single"/>
          <w:vertAlign w:val="superscript"/>
        </w:rPr>
        <w:t>o</w:t>
      </w:r>
      <w:r w:rsidRPr="00F64CE6">
        <w:t xml:space="preserve"> Esta Resolução entra em vigor na data de sua publicação.</w:t>
      </w:r>
    </w:p>
    <w:p w:rsidR="00243AC4" w:rsidRDefault="00243AC4" w:rsidP="00243AC4">
      <w:pPr>
        <w:spacing w:before="120" w:after="120"/>
        <w:jc w:val="both"/>
        <w:rPr>
          <w:color w:val="000000"/>
        </w:rPr>
      </w:pPr>
    </w:p>
    <w:p w:rsidR="00243AC4" w:rsidRDefault="00243AC4" w:rsidP="00243AC4">
      <w:pPr>
        <w:spacing w:before="120" w:after="120"/>
        <w:jc w:val="both"/>
        <w:rPr>
          <w:color w:val="00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243AC4" w:rsidTr="00243AC4">
        <w:trPr>
          <w:trHeight w:val="532"/>
        </w:trPr>
        <w:tc>
          <w:tcPr>
            <w:tcW w:w="4536" w:type="dxa"/>
            <w:vAlign w:val="center"/>
            <w:hideMark/>
          </w:tcPr>
          <w:p w:rsidR="00243AC4" w:rsidRDefault="00243AC4" w:rsidP="00AC485E">
            <w:pPr>
              <w:pStyle w:val="Ttulo1"/>
              <w:numPr>
                <w:ilvl w:val="0"/>
                <w:numId w:val="1"/>
              </w:numPr>
              <w:ind w:left="9"/>
              <w:rPr>
                <w:b w:val="0"/>
                <w:bCs w:val="0"/>
              </w:rPr>
            </w:pPr>
            <w:r>
              <w:t>JO</w:t>
            </w:r>
            <w:r>
              <w:rPr>
                <w:spacing w:val="1"/>
              </w:rPr>
              <w:t>S</w:t>
            </w:r>
            <w:r>
              <w:t>É SA</w:t>
            </w:r>
            <w:r>
              <w:rPr>
                <w:spacing w:val="-1"/>
              </w:rPr>
              <w:t>R</w:t>
            </w:r>
            <w:r>
              <w:t xml:space="preserve">NEY </w:t>
            </w:r>
            <w:r>
              <w:rPr>
                <w:spacing w:val="-3"/>
              </w:rPr>
              <w:t>F</w:t>
            </w:r>
            <w:r>
              <w:t>ILHO</w:t>
            </w:r>
          </w:p>
          <w:p w:rsidR="00243AC4" w:rsidRDefault="00243AC4">
            <w:pPr>
              <w:pStyle w:val="Corpodetexto"/>
              <w:spacing w:line="271" w:lineRule="exact"/>
              <w:ind w:left="9"/>
              <w:jc w:val="center"/>
            </w:pPr>
            <w:r>
              <w:t>Pr</w:t>
            </w:r>
            <w:r>
              <w:rPr>
                <w:spacing w:val="-2"/>
              </w:rPr>
              <w:t>e</w:t>
            </w:r>
            <w:r>
              <w:t>sidente</w:t>
            </w:r>
            <w:r>
              <w:rPr>
                <w:spacing w:val="-1"/>
              </w:rPr>
              <w:t xml:space="preserve"> </w:t>
            </w:r>
            <w:r>
              <w:t>do CNRH</w:t>
            </w:r>
          </w:p>
        </w:tc>
        <w:tc>
          <w:tcPr>
            <w:tcW w:w="4536" w:type="dxa"/>
            <w:vAlign w:val="center"/>
            <w:hideMark/>
          </w:tcPr>
          <w:p w:rsidR="00243AC4" w:rsidRDefault="00243AC4" w:rsidP="00AC485E">
            <w:pPr>
              <w:pStyle w:val="Ttulo1"/>
              <w:numPr>
                <w:ilvl w:val="0"/>
                <w:numId w:val="1"/>
              </w:numPr>
              <w:ind w:left="173"/>
              <w:rPr>
                <w:b w:val="0"/>
                <w:bCs w:val="0"/>
              </w:rPr>
            </w:pPr>
            <w:r>
              <w:t>JAIR</w:t>
            </w:r>
            <w:r>
              <w:rPr>
                <w:spacing w:val="-1"/>
              </w:rPr>
              <w:t xml:space="preserve"> </w:t>
            </w:r>
            <w:r>
              <w:t>VIEIRA</w:t>
            </w:r>
            <w:r>
              <w:rPr>
                <w:spacing w:val="-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N</w:t>
            </w:r>
            <w:r>
              <w:t>N</w:t>
            </w:r>
            <w:r>
              <w:rPr>
                <w:spacing w:val="1"/>
              </w:rPr>
              <w:t>Ú</w:t>
            </w:r>
            <w:r>
              <w:t xml:space="preserve">S </w:t>
            </w:r>
            <w:r>
              <w:rPr>
                <w:spacing w:val="1"/>
              </w:rPr>
              <w:t>J</w:t>
            </w:r>
            <w:r>
              <w:rPr>
                <w:spacing w:val="-1"/>
              </w:rPr>
              <w:t>Ú</w:t>
            </w:r>
            <w:r>
              <w:t>NIOR</w:t>
            </w:r>
          </w:p>
          <w:p w:rsidR="00243AC4" w:rsidRDefault="00243AC4">
            <w:pPr>
              <w:pStyle w:val="Corpodetexto"/>
              <w:spacing w:line="271" w:lineRule="exact"/>
              <w:ind w:left="172"/>
              <w:jc w:val="center"/>
            </w:pPr>
            <w:r>
              <w:t>S</w:t>
            </w:r>
            <w:r>
              <w:rPr>
                <w:spacing w:val="-1"/>
              </w:rPr>
              <w:t>ec</w:t>
            </w:r>
            <w:r>
              <w:t>r</w:t>
            </w:r>
            <w:r>
              <w:rPr>
                <w:spacing w:val="-2"/>
              </w:rPr>
              <w:t>e</w:t>
            </w:r>
            <w:r>
              <w:t>t</w:t>
            </w:r>
            <w:r>
              <w:rPr>
                <w:spacing w:val="1"/>
              </w:rPr>
              <w:t>á</w:t>
            </w:r>
            <w:r>
              <w:t>rio E</w:t>
            </w:r>
            <w:r>
              <w:rPr>
                <w:spacing w:val="1"/>
              </w:rPr>
              <w:t>x</w:t>
            </w:r>
            <w:r>
              <w:rPr>
                <w:spacing w:val="-1"/>
              </w:rPr>
              <w:t>ec</w:t>
            </w:r>
            <w:r>
              <w:t>utivo do CNRH</w:t>
            </w:r>
          </w:p>
        </w:tc>
      </w:tr>
    </w:tbl>
    <w:p w:rsidR="00243AC4" w:rsidRDefault="00243AC4" w:rsidP="00243AC4">
      <w:pPr>
        <w:snapToGrid w:val="0"/>
      </w:pPr>
    </w:p>
    <w:p w:rsidR="00243AC4" w:rsidRDefault="00243AC4"/>
    <w:sectPr w:rsidR="00243AC4" w:rsidSect="009B5F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0322A"/>
    <w:multiLevelType w:val="multilevel"/>
    <w:tmpl w:val="72A24B6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C4"/>
    <w:rsid w:val="00237329"/>
    <w:rsid w:val="00243AC4"/>
    <w:rsid w:val="0031314D"/>
    <w:rsid w:val="004717B4"/>
    <w:rsid w:val="004B7DD1"/>
    <w:rsid w:val="00535888"/>
    <w:rsid w:val="005C7AEC"/>
    <w:rsid w:val="005D7E16"/>
    <w:rsid w:val="0074155A"/>
    <w:rsid w:val="0095319B"/>
    <w:rsid w:val="009B5F69"/>
    <w:rsid w:val="009D2196"/>
    <w:rsid w:val="00A17902"/>
    <w:rsid w:val="00B34541"/>
    <w:rsid w:val="00D43226"/>
    <w:rsid w:val="00EE05EB"/>
    <w:rsid w:val="00F64CE6"/>
    <w:rsid w:val="00FC3842"/>
    <w:rsid w:val="00FD4B19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A8C9"/>
  <w15:docId w15:val="{CACD4374-A485-4459-BCC4-10A39029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3AC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243AC4"/>
    <w:pPr>
      <w:keepNext/>
      <w:numPr>
        <w:numId w:val="2"/>
      </w:numPr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243AC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semiHidden/>
    <w:unhideWhenUsed/>
    <w:rsid w:val="00243AC4"/>
    <w:rPr>
      <w:sz w:val="28"/>
      <w:szCs w:val="20"/>
    </w:rPr>
  </w:style>
  <w:style w:type="character" w:customStyle="1" w:styleId="CorpodetextoChar">
    <w:name w:val="Corpo de texto Char"/>
    <w:link w:val="Corpodetexto"/>
    <w:semiHidden/>
    <w:rsid w:val="00243AC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highlightedsearchterm">
    <w:name w:val="highlightedsearchterm"/>
    <w:rsid w:val="00243AC4"/>
  </w:style>
  <w:style w:type="character" w:styleId="Forte">
    <w:name w:val="Strong"/>
    <w:qFormat/>
    <w:rsid w:val="00243AC4"/>
    <w:rPr>
      <w:b/>
      <w:bCs/>
    </w:rPr>
  </w:style>
  <w:style w:type="paragraph" w:customStyle="1" w:styleId="WW-Ttulo1">
    <w:name w:val="WW-Título1"/>
    <w:basedOn w:val="Normal"/>
    <w:next w:val="Subttulo"/>
    <w:rsid w:val="00243AC4"/>
    <w:pPr>
      <w:jc w:val="center"/>
    </w:pPr>
    <w:rPr>
      <w:b/>
      <w:bCs/>
      <w:szCs w:val="20"/>
    </w:rPr>
  </w:style>
  <w:style w:type="paragraph" w:customStyle="1" w:styleId="WW-Ttulo11">
    <w:name w:val="WW-Título11"/>
    <w:basedOn w:val="Normal"/>
    <w:next w:val="Corpodetexto"/>
    <w:rsid w:val="00243A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243AC4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tuloChar">
    <w:name w:val="Subtítulo Char"/>
    <w:link w:val="Subttulo"/>
    <w:uiPriority w:val="11"/>
    <w:rsid w:val="00243AC4"/>
    <w:rPr>
      <w:rFonts w:eastAsia="Times New Roman"/>
      <w:color w:val="5A5A5A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3</cp:revision>
  <dcterms:created xsi:type="dcterms:W3CDTF">2018-03-16T12:39:00Z</dcterms:created>
  <dcterms:modified xsi:type="dcterms:W3CDTF">2018-03-16T12:59:00Z</dcterms:modified>
</cp:coreProperties>
</file>